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r w:rsidR="004370F1">
        <w:fldChar w:fldCharType="begin"/>
      </w:r>
      <w:r w:rsidR="004370F1">
        <w:instrText xml:space="preserve"> DOCPROPERTY  MtgTitle  \* MERGEFORMAT </w:instrText>
      </w:r>
      <w:r w:rsidR="004370F1">
        <w:fldChar w:fldCharType="end"/>
      </w:r>
      <w:r>
        <w:rPr>
          <w:b/>
          <w:i/>
          <w:noProof/>
          <w:sz w:val="28"/>
        </w:rPr>
        <w:tab/>
      </w:r>
      <w:fldSimple w:instr=" DOCPROPERTY  Tdoc#  \* MERGEFORMAT ">
        <w:r w:rsidR="00E13F3D" w:rsidRPr="00E13F3D">
          <w:rPr>
            <w:b/>
            <w:i/>
            <w:noProof/>
            <w:sz w:val="28"/>
          </w:rPr>
          <w:t>S2-1911008</w:t>
        </w:r>
      </w:fldSimple>
    </w:p>
    <w:p w:rsidR="001E41F3" w:rsidRDefault="004370F1"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70F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70F1" w:rsidP="00547111">
            <w:pPr>
              <w:pStyle w:val="CRCoverPage"/>
              <w:spacing w:after="0"/>
              <w:rPr>
                <w:noProof/>
              </w:rPr>
            </w:pPr>
            <w:fldSimple w:instr=" DOCPROPERTY  Cr#  \* MERGEFORMAT ">
              <w:r w:rsidR="00E13F3D" w:rsidRPr="00410371">
                <w:rPr>
                  <w:b/>
                  <w:noProof/>
                  <w:sz w:val="28"/>
                </w:rPr>
                <w:t>1922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70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70F1">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60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60A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70F1">
            <w:pPr>
              <w:pStyle w:val="CRCoverPage"/>
              <w:spacing w:after="0"/>
              <w:ind w:left="100"/>
              <w:rPr>
                <w:noProof/>
              </w:rPr>
            </w:pPr>
            <w:fldSimple w:instr=" DOCPROPERTY  CrTitle  \* MERGEFORMAT ">
              <w:r w:rsidR="002640DD">
                <w:t>Support for Cellular IoT not constraint to any specific Access Type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70F1">
            <w:pPr>
              <w:pStyle w:val="CRCoverPage"/>
              <w:spacing w:after="0"/>
              <w:ind w:left="100"/>
              <w:rPr>
                <w:noProof/>
              </w:rPr>
            </w:pPr>
            <w:fldSimple w:instr=" DOCPROPERTY  SourceIfWg  \* MERGEFORMAT ">
              <w:r w:rsidR="00E13F3D">
                <w:rPr>
                  <w:noProof/>
                </w:rPr>
                <w:t>ORANGE</w:t>
              </w:r>
            </w:fldSimple>
            <w:r w:rsidR="00BF4E31">
              <w:rPr>
                <w:noProof/>
              </w:rPr>
              <w:t xml:space="preserve">, </w:t>
            </w:r>
            <w:r w:rsidR="00BF4E31" w:rsidRPr="00BF4E31">
              <w:rPr>
                <w:noProof/>
              </w:rPr>
              <w:t>Nokia, Nokia Shanghai Bell</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60A6" w:rsidP="00547111">
            <w:pPr>
              <w:pStyle w:val="CRCoverPage"/>
              <w:spacing w:after="0"/>
              <w:ind w:left="100"/>
              <w:rPr>
                <w:noProof/>
              </w:rPr>
            </w:pPr>
            <w:r>
              <w:t>S2</w:t>
            </w:r>
            <w:r w:rsidR="004370F1">
              <w:fldChar w:fldCharType="begin"/>
            </w:r>
            <w:r w:rsidR="004370F1">
              <w:instrText xml:space="preserve"> DOCPROPERTY  SourceIfTsg  \* MERGEFORMAT </w:instrText>
            </w:r>
            <w:r w:rsidR="004370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0F1">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0F1">
            <w:pPr>
              <w:pStyle w:val="CRCoverPage"/>
              <w:spacing w:after="0"/>
              <w:ind w:left="100"/>
              <w:rPr>
                <w:noProof/>
              </w:rPr>
            </w:pPr>
            <w:fldSimple w:instr=" DOCPROPERTY  ResDate  \* MERGEFORMAT ">
              <w:r w:rsidR="00D24991">
                <w:rPr>
                  <w:noProof/>
                </w:rPr>
                <w:t>2019-11-05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70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70F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4BED" w:rsidRDefault="007B4BED" w:rsidP="007B4BED">
            <w:pPr>
              <w:pStyle w:val="CRCoverPage"/>
              <w:spacing w:after="0"/>
              <w:ind w:left="100"/>
              <w:rPr>
                <w:noProof/>
              </w:rPr>
            </w:pPr>
            <w:r>
              <w:rPr>
                <w:noProof/>
              </w:rPr>
              <w:t>CIoT 5GS Optimisations include both pure CN features that can run an any 5G AN as no AN support is needed and features that require 5G AN support.</w:t>
            </w:r>
          </w:p>
          <w:p w:rsidR="007B4BED" w:rsidRDefault="007B4BED" w:rsidP="007B4BED">
            <w:pPr>
              <w:pStyle w:val="CRCoverPage"/>
              <w:spacing w:after="0"/>
              <w:ind w:left="100"/>
              <w:rPr>
                <w:noProof/>
              </w:rPr>
            </w:pPr>
          </w:p>
          <w:p w:rsidR="001E41F3" w:rsidRDefault="007B4BED" w:rsidP="007B4BED">
            <w:pPr>
              <w:pStyle w:val="CRCoverPage"/>
              <w:spacing w:after="0"/>
              <w:ind w:left="100"/>
              <w:rPr>
                <w:noProof/>
              </w:rPr>
            </w:pPr>
            <w:r>
              <w:rPr>
                <w:noProof/>
              </w:rPr>
              <w:t>In Rel-16, the access network support for CIoT 5GS Optimisations that need 5G AN support is limited to E-UTRA (including LTE-M and NB-IoT). This Rel-16 limitation is not intended as an architectural requirement that should prevent “pure CN” 5G CIoT features to run over any 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4BED" w:rsidP="007B4BED">
            <w:pPr>
              <w:pStyle w:val="CRCoverPage"/>
              <w:spacing w:after="0"/>
              <w:ind w:left="100"/>
              <w:rPr>
                <w:noProof/>
              </w:rPr>
            </w:pPr>
            <w:r w:rsidRPr="007B4BED">
              <w:rPr>
                <w:noProof/>
              </w:rPr>
              <w:t>Clarification that</w:t>
            </w:r>
            <w:r>
              <w:rPr>
                <w:noProof/>
              </w:rPr>
              <w:t xml:space="preserve"> s</w:t>
            </w:r>
            <w:r w:rsidRPr="007B4BED">
              <w:rPr>
                <w:noProof/>
              </w:rPr>
              <w:t xml:space="preserve">upport for Cellular IoT </w:t>
            </w:r>
            <w:r>
              <w:rPr>
                <w:noProof/>
              </w:rPr>
              <w:t xml:space="preserve">is </w:t>
            </w:r>
            <w:r w:rsidRPr="007B4BED">
              <w:rPr>
                <w:noProof/>
              </w:rPr>
              <w:t>not constraint to any specific Access Type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4BED">
            <w:pPr>
              <w:pStyle w:val="CRCoverPage"/>
              <w:spacing w:after="0"/>
              <w:ind w:left="100"/>
              <w:rPr>
                <w:noProof/>
              </w:rPr>
            </w:pPr>
            <w:r>
              <w:rPr>
                <w:noProof/>
              </w:rPr>
              <w:t>Misleading specification because the reader could assume that “Cellular IoT” features are reserved to cellular access technologies.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4BED">
            <w:pPr>
              <w:pStyle w:val="CRCoverPage"/>
              <w:spacing w:after="0"/>
              <w:ind w:left="100"/>
              <w:rPr>
                <w:noProof/>
              </w:rPr>
            </w:pPr>
            <w:r w:rsidRPr="007B4BED">
              <w:rPr>
                <w:noProof/>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4BE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4BE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4BE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B4BED" w:rsidRPr="009340CE" w:rsidRDefault="007B4BED" w:rsidP="007B4BE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7B4BED" w:rsidRDefault="007B4BED" w:rsidP="007B4BED">
      <w:pPr>
        <w:pStyle w:val="Titre2"/>
      </w:pPr>
      <w:bookmarkStart w:id="3" w:name="_Toc20150099"/>
      <w:r>
        <w:t>5.31</w:t>
      </w:r>
      <w:r>
        <w:tab/>
        <w:t>Support for Cellular IoT</w:t>
      </w:r>
      <w:bookmarkEnd w:id="3"/>
    </w:p>
    <w:p w:rsidR="007B4BED" w:rsidRDefault="007B4BED" w:rsidP="007B4BED">
      <w:pPr>
        <w:pStyle w:val="Titre3"/>
      </w:pPr>
      <w:bookmarkStart w:id="4" w:name="_Toc20150100"/>
      <w:r>
        <w:t>5.31.1</w:t>
      </w:r>
      <w:r>
        <w:tab/>
        <w:t>General</w:t>
      </w:r>
      <w:bookmarkEnd w:id="4"/>
    </w:p>
    <w:p w:rsidR="007B4BED" w:rsidRDefault="007B4BED" w:rsidP="007B4BED">
      <w:r>
        <w:t>This clause provides an overview about 5GS optimizations and functionality for support of Cellular Internet-of-Things (Cellular IoT, or CIoT) according to service requirements described in TS 22.261 [2]. Cellular IoT is in earlier 3GPP releases aka Machine Type Communication (MTC) (see TS 23.401 [26], clause 4.3.17). The specific functionality is described in the affected procedures and features of this specification, TS 23.502 [3], TS 23.503 [45] and other specifications.</w:t>
      </w:r>
    </w:p>
    <w:p w:rsidR="007B4BED" w:rsidRDefault="007B4BED" w:rsidP="007B4BED">
      <w:r>
        <w:t>In this Release Control Plane CIoT 5GS Optimisations (clause 5.31.4) and User Plane CIoT 5GS Optimisations (clause 5.31.18) are only supported over NB IoT and WB E UTRA.</w:t>
      </w:r>
    </w:p>
    <w:p w:rsidR="007B4BED" w:rsidRDefault="007B4BED" w:rsidP="007B4BED">
      <w:r>
        <w:t>CIoT functionality is provided by the visited and home networks when the networks are configured to support CIoT. It applies to both the non-roaming case and the roaming case and some functionality may be dependent upon the existence of appropriate roaming agreements between the operators.</w:t>
      </w:r>
    </w:p>
    <w:p w:rsidR="007B4BED" w:rsidRDefault="007B4BED" w:rsidP="007B4BED">
      <w:r>
        <w:t>Some of the CIoT functions are controlled by subscriber data. Other CIoT functions are based on indicators sent by the UE to the network. CIoT functionality is performed by UEs that are configured to support different options as described in clause 5.31.2</w:t>
      </w:r>
    </w:p>
    <w:p w:rsidR="007B4BED" w:rsidRDefault="007B4BED" w:rsidP="007B4BED">
      <w:r>
        <w:t>Though motivated by scenarios and use cases defined in TS 22.261 [2], the functions added to support CIoT have general applicability and are in no way constrained to any specific scenario, use case</w:t>
      </w:r>
      <w:ins w:id="5" w:author="Antoine Mouquet (Orange)" w:date="2019-10-23T17:28:00Z">
        <w:r>
          <w:t>, Access Type</w:t>
        </w:r>
      </w:ins>
      <w:r>
        <w:t xml:space="preserve"> or UE types, except where explicitly stated.</w:t>
      </w:r>
    </w:p>
    <w:p w:rsidR="007B4BED" w:rsidRDefault="007B4BED" w:rsidP="007B4BED">
      <w:r>
        <w:t>In the context of CIoT the term AF denotes an SCS/AS as defined TS 23.682 [36].</w:t>
      </w:r>
    </w:p>
    <w:p w:rsidR="007B4BED" w:rsidRPr="00E31884" w:rsidRDefault="007B4BED" w:rsidP="007B4BE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3A4" w:rsidRDefault="005703A4">
      <w:r>
        <w:separator/>
      </w:r>
    </w:p>
  </w:endnote>
  <w:endnote w:type="continuationSeparator" w:id="0">
    <w:p w:rsidR="005703A4" w:rsidRDefault="00570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3A4" w:rsidRDefault="005703A4">
      <w:r>
        <w:separator/>
      </w:r>
    </w:p>
  </w:footnote>
  <w:footnote w:type="continuationSeparator" w:id="0">
    <w:p w:rsidR="005703A4" w:rsidRDefault="00570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70F1"/>
    <w:rsid w:val="004B75B7"/>
    <w:rsid w:val="0051580D"/>
    <w:rsid w:val="00547111"/>
    <w:rsid w:val="005703A4"/>
    <w:rsid w:val="00592D74"/>
    <w:rsid w:val="005E2C44"/>
    <w:rsid w:val="00621188"/>
    <w:rsid w:val="006257ED"/>
    <w:rsid w:val="00695808"/>
    <w:rsid w:val="006B46FB"/>
    <w:rsid w:val="006E21FB"/>
    <w:rsid w:val="00792342"/>
    <w:rsid w:val="007977A8"/>
    <w:rsid w:val="007B4BED"/>
    <w:rsid w:val="007B512A"/>
    <w:rsid w:val="007C2097"/>
    <w:rsid w:val="007D6A07"/>
    <w:rsid w:val="007F7259"/>
    <w:rsid w:val="008040A8"/>
    <w:rsid w:val="008279FA"/>
    <w:rsid w:val="008626E7"/>
    <w:rsid w:val="00870EE7"/>
    <w:rsid w:val="008863B9"/>
    <w:rsid w:val="008A45A6"/>
    <w:rsid w:val="008F686C"/>
    <w:rsid w:val="009148DE"/>
    <w:rsid w:val="00937FDF"/>
    <w:rsid w:val="00941E30"/>
    <w:rsid w:val="009777D9"/>
    <w:rsid w:val="00991B88"/>
    <w:rsid w:val="009A5753"/>
    <w:rsid w:val="009A579D"/>
    <w:rsid w:val="009E3297"/>
    <w:rsid w:val="009F734F"/>
    <w:rsid w:val="00A246B6"/>
    <w:rsid w:val="00A460A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E3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25ABC-8D41-4129-84ED-A5BAB78C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722</Words>
  <Characters>3973</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3</cp:revision>
  <cp:lastPrinted>1900-12-31T23:00:00Z</cp:lastPrinted>
  <dcterms:created xsi:type="dcterms:W3CDTF">2019-11-08T14:28:00Z</dcterms:created>
  <dcterms:modified xsi:type="dcterms:W3CDTF">2019-11-08T14:28:00Z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S2-1911008</vt:lpwstr>
  </property>
  <property fmtid="{D5CDD505-2E9C-101B-9397-08002B2CF9AE}" pid="10" name="Spec#">
    <vt:lpwstr>23.501</vt:lpwstr>
  </property>
  <property fmtid="{D5CDD505-2E9C-101B-9397-08002B2CF9AE}" pid="11" name="Cr#">
    <vt:lpwstr>1922</vt:lpwstr>
  </property>
  <property fmtid="{D5CDD505-2E9C-101B-9397-08002B2CF9AE}" pid="12" name="Revision">
    <vt:lpwstr>-</vt:lpwstr>
  </property>
  <property fmtid="{D5CDD505-2E9C-101B-9397-08002B2CF9AE}" pid="13" name="Version">
    <vt:lpwstr>16.2.0</vt:lpwstr>
  </property>
  <property fmtid="{D5CDD505-2E9C-101B-9397-08002B2CF9AE}" pid="14" name="CrTitle">
    <vt:lpwstr>Support for Cellular IoT not constraint to any specific Access Type</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Rel-16</vt:lpwstr>
  </property>
</Properties>
</file>